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EB" w:rsidRPr="00891B7E" w:rsidRDefault="001619B9" w:rsidP="00EE53E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bookmarkStart w:id="0" w:name="_GoBack"/>
      <w:bookmarkEnd w:id="0"/>
      <w:r w:rsidRPr="001619B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FUNÇÕES DENSIDADE DE PROBABILIDADE NA DESCRIÇÃO DO NÚMERO DE FOLHAS EM MUDAS DE </w:t>
      </w:r>
      <w:proofErr w:type="spellStart"/>
      <w:r w:rsidRPr="001619B9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Tibouchina</w:t>
      </w:r>
      <w:proofErr w:type="spellEnd"/>
      <w:r w:rsidRPr="001619B9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granulosa</w:t>
      </w:r>
      <w:r w:rsidRPr="001619B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(MELASTOMATACEAE)</w:t>
      </w:r>
    </w:p>
    <w:p w:rsidR="00EE53EB" w:rsidRDefault="00EE53EB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1" w:rsidRDefault="000120C1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308" w:rsidRPr="00891B7E" w:rsidRDefault="001619B9" w:rsidP="00F13308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</w:rPr>
      </w:pPr>
      <w:r>
        <w:rPr>
          <w:rFonts w:ascii="Times New Roman" w:hAnsi="Times New Roman" w:cs="Times New Roman"/>
          <w:i/>
          <w:color w:val="1F497D" w:themeColor="text2"/>
        </w:rPr>
        <w:t>Aristides</w:t>
      </w:r>
      <w:r w:rsidRPr="001619B9">
        <w:rPr>
          <w:rFonts w:ascii="Times New Roman" w:hAnsi="Times New Roman" w:cs="Times New Roman"/>
          <w:i/>
          <w:color w:val="1F497D" w:themeColor="text2"/>
        </w:rPr>
        <w:t xml:space="preserve"> Pereira Leite; </w:t>
      </w:r>
      <w:r>
        <w:rPr>
          <w:rFonts w:ascii="Times New Roman" w:hAnsi="Times New Roman" w:cs="Times New Roman"/>
          <w:i/>
          <w:color w:val="1F497D" w:themeColor="text2"/>
        </w:rPr>
        <w:t>Jaciara</w:t>
      </w:r>
      <w:r w:rsidRPr="001619B9">
        <w:rPr>
          <w:rFonts w:ascii="Times New Roman" w:hAnsi="Times New Roman" w:cs="Times New Roman"/>
          <w:i/>
          <w:color w:val="1F497D" w:themeColor="text2"/>
        </w:rPr>
        <w:t xml:space="preserve"> Rodrigues; </w:t>
      </w:r>
      <w:r>
        <w:rPr>
          <w:rFonts w:ascii="Times New Roman" w:hAnsi="Times New Roman" w:cs="Times New Roman"/>
          <w:i/>
          <w:color w:val="1F497D" w:themeColor="text2"/>
        </w:rPr>
        <w:t>Lourdes Souza</w:t>
      </w:r>
      <w:r w:rsidRPr="001619B9">
        <w:rPr>
          <w:rFonts w:ascii="Times New Roman" w:hAnsi="Times New Roman" w:cs="Times New Roman"/>
          <w:i/>
          <w:color w:val="1F497D" w:themeColor="text2"/>
        </w:rPr>
        <w:t xml:space="preserve"> Oliveira; </w:t>
      </w:r>
      <w:r>
        <w:rPr>
          <w:rFonts w:ascii="Times New Roman" w:hAnsi="Times New Roman" w:cs="Times New Roman"/>
          <w:i/>
          <w:color w:val="1F497D" w:themeColor="text2"/>
        </w:rPr>
        <w:t>Afonso dos Santos</w:t>
      </w:r>
      <w:r w:rsidRPr="001619B9">
        <w:rPr>
          <w:rFonts w:ascii="Times New Roman" w:hAnsi="Times New Roman" w:cs="Times New Roman"/>
          <w:i/>
          <w:color w:val="1F497D" w:themeColor="text2"/>
        </w:rPr>
        <w:t xml:space="preserve">; Alan </w:t>
      </w:r>
      <w:r>
        <w:rPr>
          <w:rFonts w:ascii="Times New Roman" w:hAnsi="Times New Roman" w:cs="Times New Roman"/>
          <w:i/>
          <w:color w:val="1F497D" w:themeColor="text2"/>
        </w:rPr>
        <w:t>Fonseca</w:t>
      </w:r>
      <w:r w:rsidRPr="001619B9">
        <w:rPr>
          <w:rFonts w:ascii="Times New Roman" w:hAnsi="Times New Roman" w:cs="Times New Roman"/>
          <w:i/>
          <w:color w:val="1F497D" w:themeColor="text2"/>
        </w:rPr>
        <w:t xml:space="preserve"> da Silva; </w:t>
      </w:r>
      <w:r>
        <w:rPr>
          <w:rFonts w:ascii="Times New Roman" w:hAnsi="Times New Roman" w:cs="Times New Roman"/>
          <w:i/>
          <w:color w:val="1F497D" w:themeColor="text2"/>
        </w:rPr>
        <w:t>Marco Anjo Figueira</w:t>
      </w:r>
    </w:p>
    <w:p w:rsidR="00F13308" w:rsidRDefault="00F13308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308" w:rsidRPr="001619B9" w:rsidRDefault="00A82E23" w:rsidP="00A82E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19B9">
        <w:rPr>
          <w:rFonts w:ascii="Times New Roman" w:hAnsi="Times New Roman" w:cs="Times New Roman"/>
          <w:i/>
          <w:sz w:val="20"/>
          <w:szCs w:val="20"/>
        </w:rPr>
        <w:t>Instituto Federal de Educação, Ciência e Tecnologia de Minas Gerais (IFMG), São João Evangelista-MG</w:t>
      </w:r>
    </w:p>
    <w:p w:rsidR="00A82E23" w:rsidRPr="001619B9" w:rsidRDefault="00A82E23" w:rsidP="00A82E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19B9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1619B9">
        <w:rPr>
          <w:rFonts w:ascii="Times New Roman" w:hAnsi="Times New Roman" w:cs="Times New Roman"/>
          <w:i/>
          <w:sz w:val="20"/>
          <w:szCs w:val="20"/>
        </w:rPr>
        <w:t xml:space="preserve"> Universidade Federal do Minas Gerais (UFMG), Montes Claros-MG</w:t>
      </w:r>
    </w:p>
    <w:p w:rsidR="00F13308" w:rsidRDefault="00F13308" w:rsidP="00EE53E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C0AAD" w:rsidRPr="001619B9" w:rsidRDefault="001619B9" w:rsidP="000120C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aristides12</w:t>
      </w:r>
      <w:r w:rsidR="003C0AAD" w:rsidRPr="001619B9">
        <w:rPr>
          <w:rFonts w:ascii="Times New Roman" w:hAnsi="Times New Roman" w:cs="Times New Roman"/>
          <w:lang w:val="en-US"/>
        </w:rPr>
        <w:t>@gmail.com (</w:t>
      </w:r>
      <w:proofErr w:type="spellStart"/>
      <w:r w:rsidR="003C0AAD" w:rsidRPr="001619B9">
        <w:rPr>
          <w:rFonts w:ascii="Times New Roman" w:hAnsi="Times New Roman" w:cs="Times New Roman"/>
          <w:lang w:val="en-US"/>
        </w:rPr>
        <w:t>Orcid</w:t>
      </w:r>
      <w:proofErr w:type="spellEnd"/>
      <w:r w:rsidR="003C0AAD" w:rsidRPr="001619B9">
        <w:rPr>
          <w:rFonts w:ascii="Times New Roman" w:hAnsi="Times New Roman" w:cs="Times New Roman"/>
          <w:lang w:val="en-US"/>
        </w:rPr>
        <w:t xml:space="preserve">: </w:t>
      </w:r>
      <w:r w:rsidR="003C0AAD" w:rsidRPr="001619B9">
        <w:rPr>
          <w:rStyle w:val="Hyperlink"/>
          <w:rFonts w:ascii="Times New Roman" w:hAnsi="Times New Roman" w:cs="Times New Roman"/>
          <w:lang w:val="en-US"/>
        </w:rPr>
        <w:t>htt</w:t>
      </w:r>
      <w:r>
        <w:rPr>
          <w:rStyle w:val="Hyperlink"/>
          <w:rFonts w:ascii="Times New Roman" w:hAnsi="Times New Roman" w:cs="Times New Roman"/>
          <w:lang w:val="en-US"/>
        </w:rPr>
        <w:t>ps://orcid.org/0000-0003-0000-0001</w:t>
      </w:r>
      <w:r w:rsidR="003C0AAD" w:rsidRPr="001619B9">
        <w:rPr>
          <w:rFonts w:ascii="Times New Roman" w:hAnsi="Times New Roman" w:cs="Times New Roman"/>
          <w:lang w:val="en-US"/>
        </w:rPr>
        <w:t>)</w:t>
      </w:r>
    </w:p>
    <w:p w:rsidR="001619B9" w:rsidRDefault="001619B9" w:rsidP="001619B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jaciarar</w:t>
      </w:r>
      <w:r w:rsidR="003C0AAD" w:rsidRPr="003C0AAD">
        <w:rPr>
          <w:rFonts w:ascii="Times New Roman" w:hAnsi="Times New Roman" w:cs="Times New Roman"/>
          <w:lang w:val="en-US"/>
        </w:rPr>
        <w:t>@gmail.com (</w:t>
      </w:r>
      <w:proofErr w:type="spellStart"/>
      <w:r w:rsidR="003C0AAD" w:rsidRPr="003C0AAD">
        <w:rPr>
          <w:rFonts w:ascii="Times New Roman" w:hAnsi="Times New Roman" w:cs="Times New Roman"/>
          <w:lang w:val="en-US"/>
        </w:rPr>
        <w:t>Orcid</w:t>
      </w:r>
      <w:proofErr w:type="spellEnd"/>
      <w:r w:rsidR="003C0AAD" w:rsidRPr="003C0AAD">
        <w:rPr>
          <w:rFonts w:ascii="Times New Roman" w:hAnsi="Times New Roman" w:cs="Times New Roman"/>
          <w:lang w:val="en-US"/>
        </w:rPr>
        <w:t xml:space="preserve">: </w:t>
      </w:r>
      <w:r w:rsidR="003C0AAD" w:rsidRPr="001619B9">
        <w:rPr>
          <w:rStyle w:val="Hyperlink"/>
          <w:rFonts w:ascii="Times New Roman" w:hAnsi="Times New Roman" w:cs="Times New Roman"/>
          <w:lang w:val="en-US"/>
        </w:rPr>
        <w:t>https://orcid.org/0000-0001-</w:t>
      </w:r>
      <w:r w:rsidRPr="001619B9">
        <w:rPr>
          <w:rStyle w:val="Hyperlink"/>
          <w:rFonts w:ascii="Times New Roman" w:hAnsi="Times New Roman" w:cs="Times New Roman"/>
          <w:lang w:val="en-US"/>
        </w:rPr>
        <w:t>0000-000</w:t>
      </w:r>
      <w:r>
        <w:rPr>
          <w:rStyle w:val="Hyperlink"/>
          <w:rFonts w:ascii="Times New Roman" w:hAnsi="Times New Roman" w:cs="Times New Roman"/>
          <w:lang w:val="en-US"/>
        </w:rPr>
        <w:t>2</w:t>
      </w:r>
      <w:r w:rsidR="003C0AAD">
        <w:rPr>
          <w:rFonts w:ascii="Times New Roman" w:hAnsi="Times New Roman" w:cs="Times New Roman"/>
          <w:lang w:val="en-US"/>
        </w:rPr>
        <w:t>)</w:t>
      </w:r>
    </w:p>
    <w:p w:rsidR="003C0AAD" w:rsidRDefault="001619B9" w:rsidP="001619B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lourdesso</w:t>
      </w:r>
      <w:r w:rsidR="003C0AAD" w:rsidRPr="003C0AAD">
        <w:rPr>
          <w:rFonts w:ascii="Times New Roman" w:hAnsi="Times New Roman" w:cs="Times New Roman"/>
          <w:lang w:val="en-US"/>
        </w:rPr>
        <w:t>@gmail.com (</w:t>
      </w:r>
      <w:proofErr w:type="spellStart"/>
      <w:r w:rsidR="003C0AAD" w:rsidRPr="003C0AAD">
        <w:rPr>
          <w:rFonts w:ascii="Times New Roman" w:hAnsi="Times New Roman" w:cs="Times New Roman"/>
          <w:lang w:val="en-US"/>
        </w:rPr>
        <w:t>Orcid</w:t>
      </w:r>
      <w:proofErr w:type="spellEnd"/>
      <w:r w:rsidR="003C0AAD" w:rsidRPr="003C0AAD">
        <w:rPr>
          <w:rFonts w:ascii="Times New Roman" w:hAnsi="Times New Roman" w:cs="Times New Roman"/>
          <w:lang w:val="en-US"/>
        </w:rPr>
        <w:t xml:space="preserve">: </w:t>
      </w:r>
      <w:r w:rsidR="0024760D">
        <w:fldChar w:fldCharType="begin"/>
      </w:r>
      <w:r w:rsidR="0024760D" w:rsidRPr="0024760D">
        <w:rPr>
          <w:lang w:val="en-US"/>
        </w:rPr>
        <w:instrText xml:space="preserve"> HYPERLINK "https://orcid.org/0000-0003-0000-0003" </w:instrText>
      </w:r>
      <w:r w:rsidR="0024760D">
        <w:fldChar w:fldCharType="separate"/>
      </w:r>
      <w:r w:rsidRPr="00461A25">
        <w:rPr>
          <w:rStyle w:val="Hyperlink"/>
          <w:rFonts w:ascii="Times New Roman" w:hAnsi="Times New Roman" w:cs="Times New Roman"/>
          <w:lang w:val="en-US"/>
        </w:rPr>
        <w:t>https://orcid.org/0000-0003-0000-0003</w:t>
      </w:r>
      <w:r w:rsidR="0024760D">
        <w:rPr>
          <w:rStyle w:val="Hyperlink"/>
          <w:rFonts w:ascii="Times New Roman" w:hAnsi="Times New Roman" w:cs="Times New Roman"/>
          <w:lang w:val="en-US"/>
        </w:rPr>
        <w:fldChar w:fldCharType="end"/>
      </w:r>
      <w:r w:rsidR="003C0AAD">
        <w:rPr>
          <w:rFonts w:ascii="Times New Roman" w:hAnsi="Times New Roman" w:cs="Times New Roman"/>
          <w:lang w:val="en-US"/>
        </w:rPr>
        <w:t>)</w:t>
      </w:r>
    </w:p>
    <w:p w:rsidR="001619B9" w:rsidRDefault="001619B9" w:rsidP="001619B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afonsos</w:t>
      </w:r>
      <w:r w:rsidRPr="003C0AAD">
        <w:rPr>
          <w:rFonts w:ascii="Times New Roman" w:hAnsi="Times New Roman" w:cs="Times New Roman"/>
          <w:lang w:val="en-US"/>
        </w:rPr>
        <w:t>@gmail.com (</w:t>
      </w:r>
      <w:proofErr w:type="spellStart"/>
      <w:r w:rsidRPr="003C0AAD">
        <w:rPr>
          <w:rFonts w:ascii="Times New Roman" w:hAnsi="Times New Roman" w:cs="Times New Roman"/>
          <w:lang w:val="en-US"/>
        </w:rPr>
        <w:t>Orcid</w:t>
      </w:r>
      <w:proofErr w:type="spellEnd"/>
      <w:r w:rsidRPr="003C0AAD">
        <w:rPr>
          <w:rFonts w:ascii="Times New Roman" w:hAnsi="Times New Roman" w:cs="Times New Roman"/>
          <w:lang w:val="en-US"/>
        </w:rPr>
        <w:t xml:space="preserve">: </w:t>
      </w:r>
      <w:r w:rsidR="0024760D">
        <w:fldChar w:fldCharType="begin"/>
      </w:r>
      <w:r w:rsidR="0024760D" w:rsidRPr="0024760D">
        <w:rPr>
          <w:lang w:val="en-US"/>
        </w:rPr>
        <w:instrText xml:space="preserve"> HYPERLINK "https://orcid.org/0000-0003-0000-0004" </w:instrText>
      </w:r>
      <w:r w:rsidR="0024760D">
        <w:fldChar w:fldCharType="separate"/>
      </w:r>
      <w:r w:rsidRPr="00461A25">
        <w:rPr>
          <w:rStyle w:val="Hyperlink"/>
          <w:rFonts w:ascii="Times New Roman" w:hAnsi="Times New Roman" w:cs="Times New Roman"/>
          <w:lang w:val="en-US"/>
        </w:rPr>
        <w:t>https://orcid.org/0000-0003-0000-0004</w:t>
      </w:r>
      <w:r w:rsidR="0024760D">
        <w:rPr>
          <w:rStyle w:val="Hyperlink"/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>)</w:t>
      </w:r>
    </w:p>
    <w:p w:rsidR="001619B9" w:rsidRDefault="001619B9" w:rsidP="001619B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alandfs</w:t>
      </w:r>
      <w:r w:rsidRPr="003C0AAD">
        <w:rPr>
          <w:rFonts w:ascii="Times New Roman" w:hAnsi="Times New Roman" w:cs="Times New Roman"/>
          <w:lang w:val="en-US"/>
        </w:rPr>
        <w:t>@gmail.com (</w:t>
      </w:r>
      <w:proofErr w:type="spellStart"/>
      <w:r w:rsidRPr="003C0AAD">
        <w:rPr>
          <w:rFonts w:ascii="Times New Roman" w:hAnsi="Times New Roman" w:cs="Times New Roman"/>
          <w:lang w:val="en-US"/>
        </w:rPr>
        <w:t>Orcid</w:t>
      </w:r>
      <w:proofErr w:type="spellEnd"/>
      <w:r w:rsidRPr="003C0AAD">
        <w:rPr>
          <w:rFonts w:ascii="Times New Roman" w:hAnsi="Times New Roman" w:cs="Times New Roman"/>
          <w:lang w:val="en-US"/>
        </w:rPr>
        <w:t xml:space="preserve">: </w:t>
      </w:r>
      <w:r w:rsidR="0024760D">
        <w:fldChar w:fldCharType="begin"/>
      </w:r>
      <w:r w:rsidR="0024760D" w:rsidRPr="0024760D">
        <w:rPr>
          <w:lang w:val="en-US"/>
        </w:rPr>
        <w:instrText xml:space="preserve"> HYPERLINK "https://orcid.org/0000-0003-0000-0034" </w:instrText>
      </w:r>
      <w:r w:rsidR="0024760D">
        <w:fldChar w:fldCharType="separate"/>
      </w:r>
      <w:r w:rsidRPr="00461A25">
        <w:rPr>
          <w:rStyle w:val="Hyperlink"/>
          <w:rFonts w:ascii="Times New Roman" w:hAnsi="Times New Roman" w:cs="Times New Roman"/>
          <w:lang w:val="en-US"/>
        </w:rPr>
        <w:t>https://orcid.org/0000-0003-0000-0034</w:t>
      </w:r>
      <w:r w:rsidR="0024760D">
        <w:rPr>
          <w:rStyle w:val="Hyperlink"/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>)</w:t>
      </w:r>
    </w:p>
    <w:p w:rsidR="001619B9" w:rsidRDefault="001619B9" w:rsidP="001619B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marcoaf</w:t>
      </w:r>
      <w:r w:rsidRPr="003C0AAD">
        <w:rPr>
          <w:rFonts w:ascii="Times New Roman" w:hAnsi="Times New Roman" w:cs="Times New Roman"/>
          <w:lang w:val="en-US"/>
        </w:rPr>
        <w:t>@gmail.com (</w:t>
      </w:r>
      <w:proofErr w:type="spellStart"/>
      <w:r w:rsidRPr="003C0AAD">
        <w:rPr>
          <w:rFonts w:ascii="Times New Roman" w:hAnsi="Times New Roman" w:cs="Times New Roman"/>
          <w:lang w:val="en-US"/>
        </w:rPr>
        <w:t>Orcid</w:t>
      </w:r>
      <w:proofErr w:type="spellEnd"/>
      <w:r w:rsidRPr="003C0AAD">
        <w:rPr>
          <w:rFonts w:ascii="Times New Roman" w:hAnsi="Times New Roman" w:cs="Times New Roman"/>
          <w:lang w:val="en-US"/>
        </w:rPr>
        <w:t xml:space="preserve">: </w:t>
      </w:r>
      <w:r w:rsidR="0024760D">
        <w:fldChar w:fldCharType="begin"/>
      </w:r>
      <w:r w:rsidR="0024760D" w:rsidRPr="0024760D">
        <w:rPr>
          <w:lang w:val="en-US"/>
        </w:rPr>
        <w:instrText xml:space="preserve"> HYPERLINK "https://orcid.org/0000-0003-0000-0005" </w:instrText>
      </w:r>
      <w:r w:rsidR="0024760D">
        <w:fldChar w:fldCharType="separate"/>
      </w:r>
      <w:r w:rsidRPr="00461A25">
        <w:rPr>
          <w:rStyle w:val="Hyperlink"/>
          <w:rFonts w:ascii="Times New Roman" w:hAnsi="Times New Roman" w:cs="Times New Roman"/>
          <w:lang w:val="en-US"/>
        </w:rPr>
        <w:t>https://orcid.org/0000-0003-0000-0005</w:t>
      </w:r>
      <w:r w:rsidR="0024760D">
        <w:rPr>
          <w:rStyle w:val="Hyperlink"/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>)</w:t>
      </w:r>
    </w:p>
    <w:p w:rsidR="001619B9" w:rsidRDefault="001619B9" w:rsidP="001619B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3C0AAD" w:rsidRDefault="003C0AAD" w:rsidP="003C0AA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120C1" w:rsidRDefault="000120C1" w:rsidP="003C0AA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C0AAD" w:rsidRDefault="003C0AAD" w:rsidP="006116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88C">
        <w:rPr>
          <w:rFonts w:ascii="Times New Roman" w:hAnsi="Times New Roman" w:cs="Times New Roman"/>
          <w:b/>
          <w:color w:val="4A442A" w:themeColor="background2" w:themeShade="40"/>
        </w:rPr>
        <w:t>Resumo</w:t>
      </w:r>
      <w:r w:rsidR="001619B9">
        <w:rPr>
          <w:rFonts w:ascii="Times New Roman" w:hAnsi="Times New Roman" w:cs="Times New Roman"/>
        </w:rPr>
        <w:t xml:space="preserve">: </w:t>
      </w:r>
      <w:r w:rsidR="001619B9" w:rsidRPr="00654334">
        <w:rPr>
          <w:rFonts w:ascii="Times New Roman" w:hAnsi="Times New Roman" w:cs="Times New Roman"/>
        </w:rPr>
        <w:t xml:space="preserve">O objetivo do presente trabalho foi avaliar o desempenho de diferentes funções para modelar a distribuição do número de folhas em mudas da espécie </w:t>
      </w:r>
      <w:proofErr w:type="spellStart"/>
      <w:r w:rsidR="001619B9" w:rsidRPr="00654334">
        <w:rPr>
          <w:rFonts w:ascii="Times New Roman" w:hAnsi="Times New Roman" w:cs="Times New Roman"/>
          <w:i/>
        </w:rPr>
        <w:t>Tibouchina</w:t>
      </w:r>
      <w:proofErr w:type="spellEnd"/>
      <w:r w:rsidR="001619B9" w:rsidRPr="00654334">
        <w:rPr>
          <w:rFonts w:ascii="Times New Roman" w:hAnsi="Times New Roman" w:cs="Times New Roman"/>
          <w:i/>
        </w:rPr>
        <w:t xml:space="preserve"> granulosa</w:t>
      </w:r>
      <w:r w:rsidR="001619B9" w:rsidRPr="00654334">
        <w:rPr>
          <w:rFonts w:ascii="Times New Roman" w:hAnsi="Times New Roman" w:cs="Times New Roman"/>
        </w:rPr>
        <w:t xml:space="preserve"> (</w:t>
      </w:r>
      <w:proofErr w:type="spellStart"/>
      <w:r w:rsidR="001619B9" w:rsidRPr="00654334">
        <w:rPr>
          <w:rFonts w:ascii="Times New Roman" w:hAnsi="Times New Roman" w:cs="Times New Roman"/>
        </w:rPr>
        <w:t>Desr</w:t>
      </w:r>
      <w:proofErr w:type="spellEnd"/>
      <w:r w:rsidR="001619B9" w:rsidRPr="00654334">
        <w:rPr>
          <w:rFonts w:ascii="Times New Roman" w:hAnsi="Times New Roman" w:cs="Times New Roman"/>
        </w:rPr>
        <w:t>.) Cogn. (</w:t>
      </w:r>
      <w:proofErr w:type="spellStart"/>
      <w:r w:rsidR="001619B9" w:rsidRPr="00654334">
        <w:rPr>
          <w:rFonts w:ascii="Times New Roman" w:hAnsi="Times New Roman" w:cs="Times New Roman"/>
        </w:rPr>
        <w:t>Melastomataceae</w:t>
      </w:r>
      <w:proofErr w:type="spellEnd"/>
      <w:r w:rsidR="001619B9" w:rsidRPr="00654334">
        <w:rPr>
          <w:rFonts w:ascii="Times New Roman" w:hAnsi="Times New Roman" w:cs="Times New Roman"/>
        </w:rPr>
        <w:t>). Os dados utilizados pelo presente trabalho foram provenientes de uma amostragem aleatória em 50 mudas produzidas em casa de sombra (</w:t>
      </w:r>
      <w:proofErr w:type="spellStart"/>
      <w:r w:rsidR="001619B9" w:rsidRPr="00654334">
        <w:rPr>
          <w:rFonts w:ascii="Times New Roman" w:hAnsi="Times New Roman" w:cs="Times New Roman"/>
        </w:rPr>
        <w:t>sombrite</w:t>
      </w:r>
      <w:proofErr w:type="spellEnd"/>
      <w:r w:rsidR="001619B9" w:rsidRPr="00654334">
        <w:rPr>
          <w:rFonts w:ascii="Times New Roman" w:hAnsi="Times New Roman" w:cs="Times New Roman"/>
        </w:rPr>
        <w:t xml:space="preserve"> de 50%), pertencente ao Viveiro de Mudas Florestais do Instituto Federal de Educação, Ciência e Tecnologia de Minas Gerais, campus São João Evangelista – MG. As mudas foram produzidas em rotina comercial no sistema de canteiro suspenso, em </w:t>
      </w:r>
      <w:proofErr w:type="spellStart"/>
      <w:r w:rsidR="001619B9" w:rsidRPr="00654334">
        <w:rPr>
          <w:rFonts w:ascii="Times New Roman" w:hAnsi="Times New Roman" w:cs="Times New Roman"/>
        </w:rPr>
        <w:t>tubetes</w:t>
      </w:r>
      <w:proofErr w:type="spellEnd"/>
      <w:r w:rsidR="001619B9" w:rsidRPr="00654334">
        <w:rPr>
          <w:rFonts w:ascii="Times New Roman" w:hAnsi="Times New Roman" w:cs="Times New Roman"/>
        </w:rPr>
        <w:t xml:space="preserve"> de 180 cm</w:t>
      </w:r>
      <w:r w:rsidR="001619B9" w:rsidRPr="00654334">
        <w:rPr>
          <w:rFonts w:ascii="Times New Roman" w:hAnsi="Times New Roman" w:cs="Times New Roman"/>
          <w:vertAlign w:val="superscript"/>
        </w:rPr>
        <w:t>3</w:t>
      </w:r>
      <w:r w:rsidR="001619B9" w:rsidRPr="00654334">
        <w:rPr>
          <w:rFonts w:ascii="Times New Roman" w:hAnsi="Times New Roman" w:cs="Times New Roman"/>
        </w:rPr>
        <w:t xml:space="preserve">, preenchidos com uma mistura de terra de subsolo, moinha de carvão e esterco suíno curtido na proporção de 3:1:1. O tipo de solo predominante na região é o </w:t>
      </w:r>
      <w:proofErr w:type="spellStart"/>
      <w:r w:rsidR="001619B9" w:rsidRPr="00654334">
        <w:rPr>
          <w:rFonts w:ascii="Times New Roman" w:hAnsi="Times New Roman" w:cs="Times New Roman"/>
        </w:rPr>
        <w:t>Latossolo</w:t>
      </w:r>
      <w:proofErr w:type="spellEnd"/>
      <w:r w:rsidR="001619B9" w:rsidRPr="00654334">
        <w:rPr>
          <w:rFonts w:ascii="Times New Roman" w:hAnsi="Times New Roman" w:cs="Times New Roman"/>
        </w:rPr>
        <w:t xml:space="preserve"> Vermelho-Amarelo distrófico com o horizonte A proeminente. Aos 692 dias após a semeadura (agosto de 2020), realizou-se a contabilização visual do número de folhas por muda. Os dados foram agrupados em classes biométricas com intervalos regulares de 1 unidade. Ajustaram-se as funções densidade de probabilidade </w:t>
      </w:r>
      <w:proofErr w:type="spellStart"/>
      <w:r w:rsidR="001619B9" w:rsidRPr="00654334">
        <w:rPr>
          <w:rFonts w:ascii="Times New Roman" w:hAnsi="Times New Roman" w:cs="Times New Roman"/>
        </w:rPr>
        <w:t>Weibull</w:t>
      </w:r>
      <w:proofErr w:type="spellEnd"/>
      <w:r w:rsidR="001619B9" w:rsidRPr="00654334">
        <w:rPr>
          <w:rFonts w:ascii="Times New Roman" w:hAnsi="Times New Roman" w:cs="Times New Roman"/>
        </w:rPr>
        <w:t xml:space="preserve"> de dois parâmetros (</w:t>
      </w:r>
      <w:proofErr w:type="spellStart"/>
      <w:r w:rsidR="001619B9" w:rsidRPr="00654334">
        <w:rPr>
          <w:rFonts w:ascii="Times New Roman" w:hAnsi="Times New Roman" w:cs="Times New Roman"/>
        </w:rPr>
        <w:t>Weibull</w:t>
      </w:r>
      <w:proofErr w:type="spellEnd"/>
      <w:r w:rsidR="001619B9" w:rsidRPr="00654334">
        <w:rPr>
          <w:rFonts w:ascii="Times New Roman" w:hAnsi="Times New Roman" w:cs="Times New Roman"/>
        </w:rPr>
        <w:t xml:space="preserve"> 2P) e a Logística pelo método da máxima verossimilhança, empregando o algoritmo de otimização </w:t>
      </w:r>
      <w:proofErr w:type="spellStart"/>
      <w:r w:rsidR="001619B9" w:rsidRPr="00654334">
        <w:rPr>
          <w:rFonts w:ascii="Times New Roman" w:hAnsi="Times New Roman" w:cs="Times New Roman"/>
        </w:rPr>
        <w:t>Nelder-Mead</w:t>
      </w:r>
      <w:proofErr w:type="spellEnd"/>
      <w:r w:rsidR="001619B9" w:rsidRPr="00654334">
        <w:rPr>
          <w:rFonts w:ascii="Times New Roman" w:hAnsi="Times New Roman" w:cs="Times New Roman"/>
        </w:rPr>
        <w:t xml:space="preserve">. A qualidade dos ajustes foi avaliada de acordo com os valores da Raiz Quadrada do Erro Médio (RQEM) e critério de informação de </w:t>
      </w:r>
      <w:proofErr w:type="spellStart"/>
      <w:r w:rsidR="001619B9" w:rsidRPr="00654334">
        <w:rPr>
          <w:rFonts w:ascii="Times New Roman" w:hAnsi="Times New Roman" w:cs="Times New Roman"/>
        </w:rPr>
        <w:t>Akaike</w:t>
      </w:r>
      <w:proofErr w:type="spellEnd"/>
      <w:r w:rsidR="001619B9" w:rsidRPr="00654334">
        <w:rPr>
          <w:rFonts w:ascii="Times New Roman" w:hAnsi="Times New Roman" w:cs="Times New Roman"/>
        </w:rPr>
        <w:t xml:space="preserve"> (</w:t>
      </w:r>
      <w:proofErr w:type="spellStart"/>
      <w:r w:rsidR="001619B9" w:rsidRPr="00654334">
        <w:rPr>
          <w:rFonts w:ascii="Times New Roman" w:hAnsi="Times New Roman" w:cs="Times New Roman"/>
        </w:rPr>
        <w:t>Akaike</w:t>
      </w:r>
      <w:proofErr w:type="spellEnd"/>
      <w:r w:rsidR="001619B9" w:rsidRPr="00654334">
        <w:rPr>
          <w:rFonts w:ascii="Times New Roman" w:hAnsi="Times New Roman" w:cs="Times New Roman"/>
        </w:rPr>
        <w:t xml:space="preserve"> </w:t>
      </w:r>
      <w:proofErr w:type="spellStart"/>
      <w:r w:rsidR="001619B9" w:rsidRPr="00654334">
        <w:rPr>
          <w:rFonts w:ascii="Times New Roman" w:hAnsi="Times New Roman" w:cs="Times New Roman"/>
        </w:rPr>
        <w:t>Information</w:t>
      </w:r>
      <w:proofErr w:type="spellEnd"/>
      <w:r w:rsidR="001619B9" w:rsidRPr="00654334">
        <w:rPr>
          <w:rFonts w:ascii="Times New Roman" w:hAnsi="Times New Roman" w:cs="Times New Roman"/>
        </w:rPr>
        <w:t xml:space="preserve"> </w:t>
      </w:r>
      <w:proofErr w:type="spellStart"/>
      <w:r w:rsidR="001619B9" w:rsidRPr="00654334">
        <w:rPr>
          <w:rFonts w:ascii="Times New Roman" w:hAnsi="Times New Roman" w:cs="Times New Roman"/>
        </w:rPr>
        <w:t>Criterion</w:t>
      </w:r>
      <w:proofErr w:type="spellEnd"/>
      <w:r w:rsidR="001619B9" w:rsidRPr="00654334">
        <w:rPr>
          <w:rFonts w:ascii="Times New Roman" w:hAnsi="Times New Roman" w:cs="Times New Roman"/>
        </w:rPr>
        <w:t xml:space="preserve">, AIC). Menores valores de RQEM e AIC implicam em maior qualidade preditiva. A aderência das funções aos dados foi avaliada pelo teste de Kolmogorov-Smirnov. Todas as análises estatísticas foram efetuadas com auxílio do software R (versão 4.1.1), ao nível de significância de 1% de probabilidade. A média do número de folhas por muda foi de 6 ± 4 unidades. Os valores dos parâmetros de forma e escala para a </w:t>
      </w:r>
      <w:proofErr w:type="spellStart"/>
      <w:r w:rsidR="001619B9" w:rsidRPr="00654334">
        <w:rPr>
          <w:rFonts w:ascii="Times New Roman" w:hAnsi="Times New Roman" w:cs="Times New Roman"/>
        </w:rPr>
        <w:t>Weibull</w:t>
      </w:r>
      <w:proofErr w:type="spellEnd"/>
      <w:r w:rsidR="001619B9" w:rsidRPr="00654334">
        <w:rPr>
          <w:rFonts w:ascii="Times New Roman" w:hAnsi="Times New Roman" w:cs="Times New Roman"/>
        </w:rPr>
        <w:t xml:space="preserve"> 2P foram de: γ = </w:t>
      </w:r>
      <w:r w:rsidR="001619B9" w:rsidRPr="00654334">
        <w:rPr>
          <w:rFonts w:ascii="Times New Roman" w:eastAsia="Times New Roman" w:hAnsi="Times New Roman" w:cs="Times New Roman"/>
          <w:color w:val="000000"/>
          <w:lang w:eastAsia="pt-BR"/>
        </w:rPr>
        <w:t xml:space="preserve">1,632984 </w:t>
      </w:r>
      <w:r w:rsidR="001619B9" w:rsidRPr="00654334">
        <w:rPr>
          <w:rFonts w:ascii="Times New Roman" w:hAnsi="Times New Roman" w:cs="Times New Roman"/>
        </w:rPr>
        <w:t xml:space="preserve">e β = </w:t>
      </w:r>
      <w:r w:rsidR="001619B9" w:rsidRPr="00654334">
        <w:rPr>
          <w:rFonts w:ascii="Times New Roman" w:eastAsia="Times New Roman" w:hAnsi="Times New Roman" w:cs="Times New Roman"/>
          <w:color w:val="000000"/>
          <w:lang w:eastAsia="pt-BR"/>
        </w:rPr>
        <w:t>6,793020</w:t>
      </w:r>
      <w:r w:rsidR="001619B9" w:rsidRPr="00654334">
        <w:rPr>
          <w:rFonts w:ascii="Times New Roman" w:hAnsi="Times New Roman" w:cs="Times New Roman"/>
        </w:rPr>
        <w:t xml:space="preserve"> (RQEM = </w:t>
      </w:r>
      <w:r w:rsidR="001619B9" w:rsidRPr="00654334">
        <w:rPr>
          <w:rFonts w:ascii="Times New Roman" w:eastAsia="Times New Roman" w:hAnsi="Times New Roman" w:cs="Times New Roman"/>
          <w:color w:val="000000"/>
          <w:lang w:eastAsia="pt-BR"/>
        </w:rPr>
        <w:t>0,1244 e AIC = 261,6069</w:t>
      </w:r>
      <w:r w:rsidR="001619B9" w:rsidRPr="00654334">
        <w:rPr>
          <w:rFonts w:ascii="Times New Roman" w:hAnsi="Times New Roman" w:cs="Times New Roman"/>
        </w:rPr>
        <w:t xml:space="preserve">). Para a Logística, os parâmetros de locação e escala foram de: α= </w:t>
      </w:r>
      <w:r w:rsidR="001619B9" w:rsidRPr="00654334">
        <w:rPr>
          <w:rFonts w:ascii="Times New Roman" w:eastAsia="Times New Roman" w:hAnsi="Times New Roman" w:cs="Times New Roman"/>
          <w:color w:val="000000"/>
          <w:lang w:eastAsia="pt-BR"/>
        </w:rPr>
        <w:t xml:space="preserve">5,407010 </w:t>
      </w:r>
      <w:r w:rsidR="001619B9" w:rsidRPr="00654334">
        <w:rPr>
          <w:rFonts w:ascii="Times New Roman" w:hAnsi="Times New Roman" w:cs="Times New Roman"/>
        </w:rPr>
        <w:t xml:space="preserve">e β = </w:t>
      </w:r>
      <w:r w:rsidR="001619B9" w:rsidRPr="00654334">
        <w:rPr>
          <w:rFonts w:ascii="Times New Roman" w:eastAsia="Times New Roman" w:hAnsi="Times New Roman" w:cs="Times New Roman"/>
          <w:color w:val="000000"/>
          <w:lang w:eastAsia="pt-BR"/>
        </w:rPr>
        <w:t>1,418129</w:t>
      </w:r>
      <w:r w:rsidR="001619B9" w:rsidRPr="00654334">
        <w:rPr>
          <w:rFonts w:ascii="Times New Roman" w:hAnsi="Times New Roman" w:cs="Times New Roman"/>
        </w:rPr>
        <w:t xml:space="preserve"> (RQEM = </w:t>
      </w:r>
      <w:r w:rsidR="001619B9" w:rsidRPr="00654334">
        <w:rPr>
          <w:rFonts w:ascii="Times New Roman" w:eastAsia="Times New Roman" w:hAnsi="Times New Roman" w:cs="Times New Roman"/>
          <w:color w:val="000000"/>
          <w:lang w:eastAsia="pt-BR"/>
        </w:rPr>
        <w:t>0,1211 e AIC = 249,4315</w:t>
      </w:r>
      <w:r w:rsidR="001619B9" w:rsidRPr="00654334">
        <w:rPr>
          <w:rFonts w:ascii="Times New Roman" w:hAnsi="Times New Roman" w:cs="Times New Roman"/>
        </w:rPr>
        <w:t xml:space="preserve">). A aderência foi verificada em todos os ajustes realizados (p &gt; 0,01).  A tendência assimétrica positiva contínua (com presença de mudas em todas as classes biométricas) foi evidenciada para as mudas estudadas. A qualidade preditiva da função Logística se mostrou superior à </w:t>
      </w:r>
      <w:proofErr w:type="spellStart"/>
      <w:r w:rsidR="001619B9" w:rsidRPr="00654334">
        <w:rPr>
          <w:rFonts w:ascii="Times New Roman" w:hAnsi="Times New Roman" w:cs="Times New Roman"/>
        </w:rPr>
        <w:t>Weibull</w:t>
      </w:r>
      <w:proofErr w:type="spellEnd"/>
      <w:r w:rsidR="001619B9" w:rsidRPr="00654334">
        <w:rPr>
          <w:rFonts w:ascii="Times New Roman" w:hAnsi="Times New Roman" w:cs="Times New Roman"/>
        </w:rPr>
        <w:t xml:space="preserve"> 2P, com potencial para a estimativa da distribuição do número de folhas. Conclui-se que a função Logística estimou com precisão a distribuição do número de folhas das mudas de </w:t>
      </w:r>
      <w:r w:rsidR="001619B9" w:rsidRPr="00654334">
        <w:rPr>
          <w:rFonts w:ascii="Times New Roman" w:hAnsi="Times New Roman" w:cs="Times New Roman"/>
          <w:i/>
        </w:rPr>
        <w:t>T. granulosa</w:t>
      </w:r>
      <w:r w:rsidR="001619B9" w:rsidRPr="00654334">
        <w:rPr>
          <w:rFonts w:ascii="Times New Roman" w:hAnsi="Times New Roman" w:cs="Times New Roman"/>
        </w:rPr>
        <w:t>.</w:t>
      </w:r>
    </w:p>
    <w:p w:rsidR="000120C1" w:rsidRDefault="000120C1" w:rsidP="00012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20C1" w:rsidRDefault="000120C1" w:rsidP="00012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88C">
        <w:rPr>
          <w:rFonts w:ascii="Times New Roman" w:hAnsi="Times New Roman" w:cs="Times New Roman"/>
          <w:b/>
          <w:color w:val="4A442A" w:themeColor="background2" w:themeShade="40"/>
        </w:rPr>
        <w:t>Palavras-chave</w:t>
      </w:r>
      <w:r>
        <w:rPr>
          <w:rFonts w:ascii="Times New Roman" w:hAnsi="Times New Roman" w:cs="Times New Roman"/>
        </w:rPr>
        <w:t xml:space="preserve">: </w:t>
      </w:r>
      <w:r w:rsidR="001619B9" w:rsidRPr="001619B9">
        <w:rPr>
          <w:rFonts w:ascii="Times New Roman" w:hAnsi="Times New Roman" w:cs="Times New Roman"/>
        </w:rPr>
        <w:t xml:space="preserve">Biometria florestal; Logística; </w:t>
      </w:r>
      <w:r w:rsidR="001619B9">
        <w:rPr>
          <w:rFonts w:ascii="Times New Roman" w:hAnsi="Times New Roman" w:cs="Times New Roman"/>
        </w:rPr>
        <w:t xml:space="preserve">Modelagem; </w:t>
      </w:r>
      <w:r w:rsidR="001619B9" w:rsidRPr="001619B9">
        <w:rPr>
          <w:rFonts w:ascii="Times New Roman" w:hAnsi="Times New Roman" w:cs="Times New Roman"/>
        </w:rPr>
        <w:t>Quantidade.</w:t>
      </w:r>
    </w:p>
    <w:p w:rsidR="003C0AAD" w:rsidRDefault="003C0AAD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AAD" w:rsidSect="001001F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CA" w:rsidRDefault="00B33BCA" w:rsidP="00364A05">
      <w:pPr>
        <w:spacing w:after="0" w:line="240" w:lineRule="auto"/>
      </w:pPr>
      <w:r>
        <w:separator/>
      </w:r>
    </w:p>
  </w:endnote>
  <w:endnote w:type="continuationSeparator" w:id="0">
    <w:p w:rsidR="00B33BCA" w:rsidRDefault="00B33BCA" w:rsidP="0036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F6" w:rsidRDefault="00354346" w:rsidP="00EE53EB">
    <w:pPr>
      <w:pStyle w:val="Rodap"/>
      <w:jc w:val="center"/>
      <w:rPr>
        <w:rFonts w:ascii="Bahnschrift Light Condensed" w:hAnsi="Bahnschrift Light Condensed" w:cs="Aharoni"/>
      </w:rPr>
    </w:pPr>
    <w:r>
      <w:rPr>
        <w:rFonts w:ascii="Bahnschrift Light Condensed" w:hAnsi="Bahnschrift Light Condensed" w:cs="Aharon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-16705</wp:posOffset>
              </wp:positionH>
              <wp:positionV relativeFrom="paragraph">
                <wp:posOffset>109562</wp:posOffset>
              </wp:positionV>
              <wp:extent cx="6166338" cy="0"/>
              <wp:effectExtent l="0" t="0" r="254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33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C50E49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8.65pt" to="48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" strokecolor="#484329 [814]" strokeweight="1.5pt"/>
          </w:pict>
        </mc:Fallback>
      </mc:AlternateContent>
    </w:r>
  </w:p>
  <w:p w:rsidR="00EE53EB" w:rsidRPr="001001F6" w:rsidRDefault="00354346" w:rsidP="00354346">
    <w:pPr>
      <w:pStyle w:val="Rodap"/>
      <w:ind w:left="1560"/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</w:pPr>
    <w:r w:rsidRPr="001001F6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12ABAC65" wp14:editId="5F014C9F">
          <wp:simplePos x="0" y="0"/>
          <wp:positionH relativeFrom="column">
            <wp:posOffset>36048</wp:posOffset>
          </wp:positionH>
          <wp:positionV relativeFrom="paragraph">
            <wp:posOffset>29845</wp:posOffset>
          </wp:positionV>
          <wp:extent cx="907200" cy="543600"/>
          <wp:effectExtent l="0" t="0" r="7620" b="889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A05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 xml:space="preserve">Anais do </w:t>
    </w:r>
    <w:r w:rsidR="001001F6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>VII</w:t>
    </w:r>
    <w:r w:rsidR="0024760D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>I</w:t>
    </w:r>
    <w:r w:rsidR="00364A05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 xml:space="preserve"> Seminário de Integração </w:t>
    </w:r>
    <w:r w:rsidR="001001F6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>Acadêmica</w:t>
    </w:r>
    <w:r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 xml:space="preserve"> do IFMG</w:t>
    </w:r>
  </w:p>
  <w:p w:rsidR="00364A05" w:rsidRPr="001001F6" w:rsidRDefault="00364A05" w:rsidP="00354346">
    <w:pPr>
      <w:pStyle w:val="Rodap"/>
      <w:ind w:left="1560"/>
      <w:rPr>
        <w:rFonts w:ascii="Bahnschrift Light Condensed" w:hAnsi="Bahnschrift Light Condensed" w:cs="Aharoni"/>
        <w:color w:val="4A442A" w:themeColor="background2" w:themeShade="40"/>
      </w:rPr>
    </w:pPr>
    <w:r w:rsidRPr="001001F6">
      <w:rPr>
        <w:rFonts w:ascii="Bahnschrift Light Condensed" w:hAnsi="Bahnschrift Light Condensed" w:cs="Aharoni"/>
        <w:color w:val="4A442A" w:themeColor="background2" w:themeShade="40"/>
      </w:rPr>
      <w:t>Instituto Federal de Educação, Ciência e Tecnologia de Minas Gerais</w:t>
    </w:r>
    <w:r w:rsidR="001001F6">
      <w:rPr>
        <w:rFonts w:ascii="Bahnschrift Light Condensed" w:hAnsi="Bahnschrift Light Condensed" w:cs="Aharoni"/>
        <w:color w:val="4A442A" w:themeColor="background2" w:themeShade="40"/>
      </w:rPr>
      <w:t xml:space="preserve"> – </w:t>
    </w:r>
    <w:r w:rsidR="001001F6" w:rsidRPr="001001F6">
      <w:rPr>
        <w:rFonts w:ascii="Bahnschrift Light Condensed" w:hAnsi="Bahnschrift Light Condensed" w:cs="Aharoni"/>
        <w:i/>
        <w:color w:val="4A442A" w:themeColor="background2" w:themeShade="40"/>
      </w:rPr>
      <w:t>Campus</w:t>
    </w:r>
    <w:r w:rsidR="001001F6">
      <w:rPr>
        <w:rFonts w:ascii="Bahnschrift Light Condensed" w:hAnsi="Bahnschrift Light Condensed" w:cs="Aharoni"/>
        <w:color w:val="4A442A" w:themeColor="background2" w:themeShade="40"/>
      </w:rPr>
      <w:t xml:space="preserve"> São João Evangelista</w:t>
    </w:r>
  </w:p>
  <w:p w:rsidR="006701CC" w:rsidRPr="001001F6" w:rsidRDefault="001001F6" w:rsidP="00354346">
    <w:pPr>
      <w:pStyle w:val="Rodap"/>
      <w:tabs>
        <w:tab w:val="center" w:pos="4393"/>
        <w:tab w:val="left" w:pos="5937"/>
      </w:tabs>
      <w:ind w:left="1560"/>
      <w:rPr>
        <w:rFonts w:ascii="Bahnschrift Light Condensed" w:hAnsi="Bahnschrift Light Condensed" w:cs="Aharoni"/>
        <w:color w:val="4A442A" w:themeColor="background2" w:themeShade="40"/>
      </w:rPr>
    </w:pPr>
    <w:r w:rsidRPr="001001F6">
      <w:rPr>
        <w:rFonts w:ascii="Bahnschrift Light Condensed" w:hAnsi="Bahnschrift Light Condensed" w:cs="Aharoni"/>
        <w:color w:val="4A442A" w:themeColor="background2" w:themeShade="40"/>
      </w:rPr>
      <w:t>Setembro</w:t>
    </w:r>
    <w:r w:rsidR="00364A05" w:rsidRPr="001001F6">
      <w:rPr>
        <w:rFonts w:ascii="Bahnschrift Light Condensed" w:hAnsi="Bahnschrift Light Condensed" w:cs="Aharoni"/>
        <w:color w:val="4A442A" w:themeColor="background2" w:themeShade="40"/>
      </w:rPr>
      <w:t xml:space="preserve"> de 202</w:t>
    </w:r>
    <w:r w:rsidRPr="001001F6">
      <w:rPr>
        <w:rFonts w:ascii="Bahnschrift Light Condensed" w:hAnsi="Bahnschrift Light Condensed" w:cs="Aharoni"/>
        <w:color w:val="4A442A" w:themeColor="background2" w:themeShade="4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CA" w:rsidRDefault="00B33BCA" w:rsidP="00364A05">
      <w:pPr>
        <w:spacing w:after="0" w:line="240" w:lineRule="auto"/>
      </w:pPr>
      <w:r>
        <w:separator/>
      </w:r>
    </w:p>
  </w:footnote>
  <w:footnote w:type="continuationSeparator" w:id="0">
    <w:p w:rsidR="00B33BCA" w:rsidRDefault="00B33BCA" w:rsidP="0036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46" w:rsidRDefault="003543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1257FDB" wp14:editId="66A6B25F">
          <wp:simplePos x="0" y="0"/>
          <wp:positionH relativeFrom="column">
            <wp:posOffset>4764192</wp:posOffset>
          </wp:positionH>
          <wp:positionV relativeFrom="paragraph">
            <wp:posOffset>27940</wp:posOffset>
          </wp:positionV>
          <wp:extent cx="1402642" cy="448656"/>
          <wp:effectExtent l="0" t="0" r="7620" b="889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642" cy="448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4346" w:rsidRDefault="00354346">
    <w:pPr>
      <w:pStyle w:val="Cabealho"/>
    </w:pPr>
  </w:p>
  <w:p w:rsidR="00354346" w:rsidRDefault="00354346">
    <w:pPr>
      <w:pStyle w:val="Cabealho"/>
    </w:pPr>
  </w:p>
  <w:p w:rsidR="00354346" w:rsidRDefault="00354346">
    <w:pPr>
      <w:pStyle w:val="Cabealho"/>
    </w:pPr>
    <w:r>
      <w:rPr>
        <w:rFonts w:ascii="Bahnschrift Light Condensed" w:hAnsi="Bahnschrift Light Condensed" w:cs="Aharoni"/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640A97" wp14:editId="20F711A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66338" cy="0"/>
              <wp:effectExtent l="0" t="0" r="2540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33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C547D8" id="Conector re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5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" strokecolor="#484329 [814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A8"/>
    <w:rsid w:val="000120C1"/>
    <w:rsid w:val="0003090E"/>
    <w:rsid w:val="001001F6"/>
    <w:rsid w:val="001619B9"/>
    <w:rsid w:val="001B3616"/>
    <w:rsid w:val="002457A2"/>
    <w:rsid w:val="0024760D"/>
    <w:rsid w:val="00354346"/>
    <w:rsid w:val="00364A05"/>
    <w:rsid w:val="003C0AAD"/>
    <w:rsid w:val="003D2F6A"/>
    <w:rsid w:val="006116BF"/>
    <w:rsid w:val="006701CC"/>
    <w:rsid w:val="007C0288"/>
    <w:rsid w:val="007C0FD2"/>
    <w:rsid w:val="007E3525"/>
    <w:rsid w:val="00891B7E"/>
    <w:rsid w:val="00956449"/>
    <w:rsid w:val="00966608"/>
    <w:rsid w:val="009D388C"/>
    <w:rsid w:val="00A82E23"/>
    <w:rsid w:val="00B10661"/>
    <w:rsid w:val="00B33BCA"/>
    <w:rsid w:val="00BC3EFD"/>
    <w:rsid w:val="00BF4FA8"/>
    <w:rsid w:val="00C2727E"/>
    <w:rsid w:val="00C62A3C"/>
    <w:rsid w:val="00CF2AD1"/>
    <w:rsid w:val="00E36CEF"/>
    <w:rsid w:val="00EC7D7E"/>
    <w:rsid w:val="00EE13F5"/>
    <w:rsid w:val="00EE53EB"/>
    <w:rsid w:val="00F13308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A05"/>
  </w:style>
  <w:style w:type="paragraph" w:styleId="Rodap">
    <w:name w:val="footer"/>
    <w:basedOn w:val="Normal"/>
    <w:link w:val="RodapChar"/>
    <w:uiPriority w:val="99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A05"/>
  </w:style>
  <w:style w:type="paragraph" w:styleId="Textodebalo">
    <w:name w:val="Balloon Text"/>
    <w:basedOn w:val="Normal"/>
    <w:link w:val="TextodebaloChar"/>
    <w:uiPriority w:val="99"/>
    <w:semiHidden/>
    <w:unhideWhenUsed/>
    <w:rsid w:val="00EE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3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0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A05"/>
  </w:style>
  <w:style w:type="paragraph" w:styleId="Rodap">
    <w:name w:val="footer"/>
    <w:basedOn w:val="Normal"/>
    <w:link w:val="RodapChar"/>
    <w:uiPriority w:val="99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A05"/>
  </w:style>
  <w:style w:type="paragraph" w:styleId="Textodebalo">
    <w:name w:val="Balloon Text"/>
    <w:basedOn w:val="Normal"/>
    <w:link w:val="TextodebaloChar"/>
    <w:uiPriority w:val="99"/>
    <w:semiHidden/>
    <w:unhideWhenUsed/>
    <w:rsid w:val="00EE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3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0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Oliveira Lafeta</dc:creator>
  <cp:lastModifiedBy>Bruno Oliveira Lafeta</cp:lastModifiedBy>
  <cp:revision>8</cp:revision>
  <dcterms:created xsi:type="dcterms:W3CDTF">2024-08-04T18:37:00Z</dcterms:created>
  <dcterms:modified xsi:type="dcterms:W3CDTF">2024-08-05T19:28:00Z</dcterms:modified>
</cp:coreProperties>
</file>